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3CB369" w14:textId="79E95F5E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</w:t>
      </w:r>
      <w:bookmarkStart w:id="0" w:name="_GoBack"/>
      <w:bookmarkEnd w:id="0"/>
      <w:r w:rsidR="00731B35">
        <w:rPr>
          <w:rFonts w:ascii="Arial" w:hAnsi="Arial" w:cs="Arial"/>
          <w:b/>
          <w:noProof/>
          <w:sz w:val="24"/>
        </w:rPr>
        <w:t>230</w:t>
      </w:r>
      <w:r w:rsidR="00731B35">
        <w:rPr>
          <w:rFonts w:ascii="Arial" w:hAnsi="Arial" w:cs="Arial"/>
          <w:b/>
          <w:noProof/>
          <w:sz w:val="24"/>
          <w:lang w:eastAsia="zh-CN"/>
        </w:rPr>
        <w:t>0886</w:t>
      </w:r>
    </w:p>
    <w:p w14:paraId="25834648" w14:textId="77777777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271BB072" w:rsidR="00003774" w:rsidRPr="00003774" w:rsidRDefault="00463675" w:rsidP="000F4E43">
      <w:pPr>
        <w:pStyle w:val="af"/>
      </w:pPr>
      <w:r w:rsidRPr="000F4E43">
        <w:t>Title:</w:t>
      </w:r>
      <w:r w:rsidRPr="000F4E43">
        <w:tab/>
      </w:r>
      <w:bookmarkStart w:id="1" w:name="_Hlk119535374"/>
      <w:r w:rsidR="006F2FA4" w:rsidRPr="004C5D4E">
        <w:rPr>
          <w:color w:val="FF0000"/>
        </w:rPr>
        <w:t>[Draft]</w:t>
      </w:r>
      <w:r w:rsidR="006F2FA4">
        <w:rPr>
          <w:color w:val="FF0000"/>
        </w:rPr>
        <w:t xml:space="preserve"> </w:t>
      </w:r>
      <w:r w:rsidR="00003774" w:rsidRPr="00003774">
        <w:t>Reply LS on UEPO Traffic Categories</w:t>
      </w:r>
      <w:bookmarkEnd w:id="1"/>
    </w:p>
    <w:p w14:paraId="65004854" w14:textId="27CD1ECF" w:rsidR="00463675" w:rsidRPr="00003774" w:rsidRDefault="00463675" w:rsidP="000F4E43">
      <w:pPr>
        <w:pStyle w:val="af"/>
      </w:pPr>
      <w:r w:rsidRPr="00003774">
        <w:t>Response to:</w:t>
      </w:r>
      <w:r w:rsidRPr="00003774">
        <w:tab/>
        <w:t xml:space="preserve">LS </w:t>
      </w:r>
      <w:r w:rsidR="00003774">
        <w:t>o</w:t>
      </w:r>
      <w:r w:rsidR="00003774" w:rsidRPr="00003774">
        <w:t xml:space="preserve">n </w:t>
      </w:r>
      <w:r w:rsidR="00F9349D">
        <w:t xml:space="preserve">current agreed </w:t>
      </w:r>
      <w:r w:rsidR="00003774" w:rsidRPr="00003774">
        <w:t>Traffic Categories</w:t>
      </w:r>
      <w:r w:rsidR="00003774">
        <w:t xml:space="preserve"> </w:t>
      </w:r>
      <w:r w:rsidR="00F9349D">
        <w:t xml:space="preserve">(response to </w:t>
      </w:r>
      <w:r w:rsidR="00F9349D" w:rsidRPr="00F9349D">
        <w:t>S2-2300027</w:t>
      </w:r>
      <w:r w:rsidR="00F9349D">
        <w:t>)</w:t>
      </w:r>
    </w:p>
    <w:p w14:paraId="56E3B846" w14:textId="0D2F57B5" w:rsidR="00463675" w:rsidRPr="00003774" w:rsidRDefault="00463675" w:rsidP="000F4E43">
      <w:pPr>
        <w:pStyle w:val="af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676FF3B4" w:rsidR="00463675" w:rsidRPr="00003774" w:rsidRDefault="00463675" w:rsidP="000F4E43">
      <w:pPr>
        <w:pStyle w:val="af"/>
      </w:pPr>
      <w:r w:rsidRPr="00003774">
        <w:t>Work Item:</w:t>
      </w:r>
      <w:r w:rsidRPr="00003774">
        <w:tab/>
      </w:r>
      <w:proofErr w:type="spellStart"/>
      <w:r w:rsidR="00003774">
        <w:t>FS_eUEPO</w:t>
      </w:r>
      <w:proofErr w:type="spellEnd"/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E0E6296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F24846">
        <w:rPr>
          <w:b w:val="0"/>
        </w:rPr>
        <w:t>SA2</w:t>
      </w:r>
    </w:p>
    <w:p w14:paraId="6AF9910D" w14:textId="1E2C877F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F24846">
        <w:rPr>
          <w:b w:val="0"/>
        </w:rPr>
        <w:t>CT1</w:t>
      </w:r>
    </w:p>
    <w:p w14:paraId="033E954A" w14:textId="0828BF7B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B24CA6" w:rsidRPr="00B24CA6">
        <w:rPr>
          <w:b w:val="0"/>
        </w:rPr>
        <w:t>GSMA ENSWI, GSMA TSGNS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A1851A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24846">
        <w:rPr>
          <w:bCs/>
        </w:rPr>
        <w:t xml:space="preserve">Huazhang </w:t>
      </w:r>
      <w:proofErr w:type="spellStart"/>
      <w:r w:rsidR="00F24846">
        <w:rPr>
          <w:bCs/>
        </w:rPr>
        <w:t>Lv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B4A128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24846">
        <w:rPr>
          <w:bCs/>
          <w:color w:val="0000FF"/>
        </w:rPr>
        <w:t>Huazhang(dot)</w:t>
      </w:r>
      <w:proofErr w:type="spellStart"/>
      <w:r w:rsidR="00F24846">
        <w:rPr>
          <w:bCs/>
          <w:color w:val="0000FF"/>
        </w:rPr>
        <w:t>Lv</w:t>
      </w:r>
      <w:proofErr w:type="spellEnd"/>
      <w:r w:rsidR="00003774">
        <w:rPr>
          <w:bCs/>
          <w:color w:val="0000FF"/>
        </w:rPr>
        <w:t>(at)</w:t>
      </w:r>
      <w:r w:rsidR="00F24846">
        <w:rPr>
          <w:bCs/>
          <w:color w:val="0000FF"/>
        </w:rPr>
        <w:t>vivo</w:t>
      </w:r>
      <w:r w:rsidR="00003774">
        <w:rPr>
          <w:bCs/>
          <w:color w:val="0000FF"/>
        </w:rPr>
        <w:t>(dot)</w:t>
      </w:r>
      <w:r w:rsidR="00F24846">
        <w:rPr>
          <w:bCs/>
          <w:color w:val="0000FF"/>
        </w:rPr>
        <w:t xml:space="preserve"> </w:t>
      </w:r>
      <w:r w:rsidR="00003774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2" w:name="_Hlk119551644"/>
      <w:r w:rsidRPr="000F4E43">
        <w:rPr>
          <w:rFonts w:ascii="Arial" w:hAnsi="Arial" w:cs="Arial"/>
          <w:b/>
        </w:rPr>
        <w:t>1. Overall Description:</w:t>
      </w:r>
    </w:p>
    <w:p w14:paraId="2D6E4B45" w14:textId="691E08A7" w:rsidR="00F24846" w:rsidRDefault="00F2484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3" w:name="_Hlk118277894"/>
      <w:r>
        <w:rPr>
          <w:rFonts w:ascii="Arial" w:hAnsi="Arial" w:cs="Arial"/>
        </w:rPr>
        <w:t>SA2</w:t>
      </w:r>
      <w:r w:rsidR="00003774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>CT1</w:t>
      </w:r>
      <w:r w:rsidR="00003774">
        <w:rPr>
          <w:rFonts w:ascii="Arial" w:hAnsi="Arial" w:cs="Arial"/>
        </w:rPr>
        <w:t xml:space="preserve"> for sending the LS with information </w:t>
      </w:r>
      <w:r w:rsidR="00FE73EF">
        <w:rPr>
          <w:rFonts w:ascii="Arial" w:hAnsi="Arial" w:cs="Arial"/>
        </w:rPr>
        <w:t>on</w:t>
      </w:r>
      <w:r w:rsidR="000037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Stage 3 normative work to support the new standardized and operator specific traffic categories in URSP rules</w:t>
      </w:r>
      <w:r w:rsidR="00003774">
        <w:rPr>
          <w:rFonts w:ascii="Arial" w:hAnsi="Arial" w:cs="Arial"/>
        </w:rPr>
        <w:t xml:space="preserve">. </w:t>
      </w:r>
    </w:p>
    <w:p w14:paraId="6D69DA5A" w14:textId="403EE49B" w:rsidR="00F24846" w:rsidRDefault="006F2FA4" w:rsidP="00075FE4">
      <w:pPr>
        <w:pStyle w:val="a3"/>
        <w:tabs>
          <w:tab w:val="clear" w:pos="4153"/>
          <w:tab w:val="clear" w:pos="8306"/>
        </w:tabs>
        <w:spacing w:before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F9349D">
        <w:rPr>
          <w:rFonts w:ascii="Arial" w:hAnsi="Arial" w:cs="Arial"/>
          <w:lang w:eastAsia="zh-CN"/>
        </w:rPr>
        <w:t xml:space="preserve">he following list of traffic categories </w:t>
      </w:r>
      <w:r>
        <w:rPr>
          <w:rFonts w:ascii="Arial" w:hAnsi="Arial" w:cs="Arial"/>
          <w:lang w:eastAsia="zh-CN"/>
        </w:rPr>
        <w:t>raised by GSMA as indicated in the LS (</w:t>
      </w:r>
      <w:r w:rsidRPr="00F9349D">
        <w:rPr>
          <w:rFonts w:ascii="Arial" w:hAnsi="Arial" w:cs="Arial"/>
          <w:lang w:eastAsia="zh-CN"/>
        </w:rPr>
        <w:t>S2-2203657</w:t>
      </w:r>
      <w:r>
        <w:rPr>
          <w:rFonts w:ascii="Arial" w:hAnsi="Arial" w:cs="Arial"/>
          <w:lang w:eastAsia="zh-CN"/>
        </w:rPr>
        <w:t xml:space="preserve">) </w:t>
      </w:r>
      <w:r w:rsidR="00F9349D">
        <w:rPr>
          <w:rFonts w:ascii="Arial" w:hAnsi="Arial" w:cs="Arial"/>
          <w:lang w:eastAsia="zh-CN"/>
        </w:rPr>
        <w:t>has been agreed</w:t>
      </w:r>
      <w:r>
        <w:rPr>
          <w:rFonts w:ascii="Arial" w:hAnsi="Arial" w:cs="Arial"/>
          <w:lang w:eastAsia="zh-CN"/>
        </w:rPr>
        <w:t xml:space="preserve"> </w:t>
      </w:r>
      <w:r w:rsidR="00F9349D">
        <w:rPr>
          <w:rFonts w:ascii="Arial" w:hAnsi="Arial" w:cs="Arial"/>
          <w:lang w:eastAsia="zh-CN"/>
        </w:rPr>
        <w:t xml:space="preserve">in </w:t>
      </w:r>
      <w:r>
        <w:rPr>
          <w:rFonts w:ascii="Arial" w:hAnsi="Arial" w:cs="Arial"/>
          <w:lang w:eastAsia="zh-CN"/>
        </w:rPr>
        <w:t xml:space="preserve">SA2 </w:t>
      </w:r>
      <w:r w:rsidR="00075FE4">
        <w:rPr>
          <w:rFonts w:ascii="Arial" w:hAnsi="Arial" w:cs="Arial"/>
          <w:lang w:eastAsia="zh-CN"/>
        </w:rPr>
        <w:t xml:space="preserve">(including </w:t>
      </w:r>
      <w:r>
        <w:rPr>
          <w:rFonts w:ascii="Arial" w:hAnsi="Arial" w:cs="Arial"/>
          <w:lang w:eastAsia="zh-CN"/>
        </w:rPr>
        <w:t xml:space="preserve">the following </w:t>
      </w:r>
      <w:r w:rsidR="00075FE4">
        <w:rPr>
          <w:rFonts w:ascii="Arial" w:hAnsi="Arial" w:cs="Arial"/>
          <w:lang w:eastAsia="zh-CN"/>
        </w:rPr>
        <w:t>11 traffic categories)</w:t>
      </w:r>
      <w:r w:rsidR="00F9349D">
        <w:rPr>
          <w:rFonts w:ascii="Arial" w:hAnsi="Arial" w:cs="Arial"/>
          <w:lang w:eastAsia="zh-CN"/>
        </w:rPr>
        <w:t xml:space="preserve">: </w:t>
      </w:r>
    </w:p>
    <w:p w14:paraId="47F997F2" w14:textId="77777777" w:rsidR="00F9349D" w:rsidRPr="00F9349D" w:rsidRDefault="00F9349D" w:rsidP="00F9349D">
      <w:pPr>
        <w:numPr>
          <w:ilvl w:val="0"/>
          <w:numId w:val="15"/>
        </w:numPr>
        <w:autoSpaceDE w:val="0"/>
        <w:autoSpaceDN w:val="0"/>
        <w:adjustRightInd w:val="0"/>
        <w:spacing w:before="120" w:after="200" w:line="276" w:lineRule="auto"/>
        <w:contextualSpacing/>
        <w:jc w:val="both"/>
        <w:rPr>
          <w:rFonts w:ascii="Arial" w:eastAsia="Calibri" w:hAnsi="Arial" w:cs="Arial"/>
        </w:rPr>
      </w:pPr>
      <w:r w:rsidRPr="00F9349D">
        <w:rPr>
          <w:rFonts w:ascii="Arial" w:eastAsia="Calibri" w:hAnsi="Arial" w:cs="Arial"/>
        </w:rPr>
        <w:t xml:space="preserve">IMS traffic category; voice, video and SMS over IMS, as well as RCS, are included in this traffic. </w:t>
      </w:r>
    </w:p>
    <w:p w14:paraId="4D470BDC" w14:textId="77777777" w:rsidR="00F9349D" w:rsidRPr="00F9349D" w:rsidRDefault="00F9349D" w:rsidP="00F9349D">
      <w:pPr>
        <w:numPr>
          <w:ilvl w:val="0"/>
          <w:numId w:val="15"/>
        </w:numPr>
        <w:autoSpaceDE w:val="0"/>
        <w:autoSpaceDN w:val="0"/>
        <w:adjustRightInd w:val="0"/>
        <w:spacing w:before="120" w:after="200" w:line="276" w:lineRule="auto"/>
        <w:contextualSpacing/>
        <w:jc w:val="both"/>
        <w:rPr>
          <w:rFonts w:ascii="Arial" w:eastAsia="Calibri" w:hAnsi="Arial" w:cs="Arial"/>
        </w:rPr>
      </w:pPr>
      <w:r w:rsidRPr="00F9349D">
        <w:rPr>
          <w:rFonts w:ascii="Arial" w:eastAsia="Calibri" w:hAnsi="Arial" w:cs="Arial"/>
        </w:rPr>
        <w:t>Internet traffic;</w:t>
      </w:r>
    </w:p>
    <w:p w14:paraId="399ED4CF" w14:textId="77777777" w:rsidR="00F9349D" w:rsidRPr="00F9349D" w:rsidRDefault="00F9349D" w:rsidP="00F9349D">
      <w:pPr>
        <w:numPr>
          <w:ilvl w:val="0"/>
          <w:numId w:val="15"/>
        </w:numPr>
        <w:autoSpaceDE w:val="0"/>
        <w:autoSpaceDN w:val="0"/>
        <w:adjustRightInd w:val="0"/>
        <w:spacing w:before="120" w:after="200" w:line="276" w:lineRule="auto"/>
        <w:contextualSpacing/>
        <w:jc w:val="both"/>
        <w:rPr>
          <w:rFonts w:ascii="Arial" w:eastAsia="Calibri" w:hAnsi="Arial" w:cs="Arial"/>
        </w:rPr>
      </w:pPr>
      <w:r w:rsidRPr="00F9349D">
        <w:rPr>
          <w:rFonts w:ascii="Arial" w:eastAsia="Calibri" w:hAnsi="Arial" w:cs="Arial"/>
        </w:rPr>
        <w:t>IoT and machine to machine type of traffic, characterised by low data rates and requiring low latency occasionally.</w:t>
      </w:r>
    </w:p>
    <w:p w14:paraId="1D56D388" w14:textId="77777777" w:rsidR="00F9349D" w:rsidRPr="00F9349D" w:rsidRDefault="00F9349D" w:rsidP="00F9349D">
      <w:pPr>
        <w:numPr>
          <w:ilvl w:val="0"/>
          <w:numId w:val="15"/>
        </w:numPr>
        <w:autoSpaceDE w:val="0"/>
        <w:autoSpaceDN w:val="0"/>
        <w:adjustRightInd w:val="0"/>
        <w:spacing w:before="120" w:after="200" w:line="276" w:lineRule="auto"/>
        <w:contextualSpacing/>
        <w:jc w:val="both"/>
        <w:rPr>
          <w:rFonts w:ascii="Arial" w:eastAsia="Calibri" w:hAnsi="Arial" w:cs="Arial"/>
        </w:rPr>
      </w:pPr>
      <w:r w:rsidRPr="00F9349D">
        <w:rPr>
          <w:rFonts w:ascii="Arial" w:eastAsia="Calibri" w:hAnsi="Arial" w:cs="Arial"/>
        </w:rPr>
        <w:t xml:space="preserve">On demand downlink streaming; characterised as </w:t>
      </w:r>
      <w:r w:rsidRPr="00F9349D">
        <w:rPr>
          <w:rFonts w:ascii="Arial" w:hAnsi="Arial"/>
          <w:lang w:bidi="bn-BD"/>
        </w:rPr>
        <w:t>downlink</w:t>
      </w:r>
      <w:r w:rsidRPr="00F9349D">
        <w:rPr>
          <w:rFonts w:ascii="Arial" w:eastAsia="Calibri" w:hAnsi="Arial" w:cs="Arial"/>
        </w:rPr>
        <w:t xml:space="preserve"> high data rates content and low latency</w:t>
      </w:r>
    </w:p>
    <w:p w14:paraId="26FDC314" w14:textId="77777777" w:rsidR="00F9349D" w:rsidRPr="00F9349D" w:rsidRDefault="00F9349D" w:rsidP="00F9349D">
      <w:pPr>
        <w:numPr>
          <w:ilvl w:val="0"/>
          <w:numId w:val="15"/>
        </w:numPr>
        <w:tabs>
          <w:tab w:val="left" w:pos="708"/>
        </w:tabs>
        <w:autoSpaceDE w:val="0"/>
        <w:autoSpaceDN w:val="0"/>
        <w:spacing w:before="120" w:after="200" w:line="276" w:lineRule="auto"/>
        <w:contextualSpacing/>
        <w:jc w:val="both"/>
        <w:rPr>
          <w:rFonts w:ascii="Arial" w:hAnsi="Arial"/>
          <w:lang w:bidi="bn-BD"/>
        </w:rPr>
      </w:pPr>
      <w:r w:rsidRPr="00F9349D">
        <w:rPr>
          <w:rFonts w:ascii="Arial" w:hAnsi="Arial"/>
          <w:lang w:bidi="bn-BD"/>
        </w:rPr>
        <w:t>On demand uplink streaming;</w:t>
      </w:r>
    </w:p>
    <w:p w14:paraId="7031925B" w14:textId="77777777" w:rsidR="00F9349D" w:rsidRPr="00F9349D" w:rsidRDefault="00F9349D" w:rsidP="00F9349D">
      <w:pPr>
        <w:numPr>
          <w:ilvl w:val="0"/>
          <w:numId w:val="15"/>
        </w:numPr>
        <w:autoSpaceDE w:val="0"/>
        <w:autoSpaceDN w:val="0"/>
        <w:adjustRightInd w:val="0"/>
        <w:spacing w:before="120" w:after="200" w:line="276" w:lineRule="auto"/>
        <w:contextualSpacing/>
        <w:jc w:val="both"/>
        <w:rPr>
          <w:rFonts w:ascii="Arial" w:eastAsia="Calibri" w:hAnsi="Arial" w:cs="Arial"/>
        </w:rPr>
      </w:pPr>
      <w:r w:rsidRPr="00F9349D">
        <w:rPr>
          <w:rFonts w:ascii="Arial" w:eastAsia="Calibri" w:hAnsi="Arial" w:cs="Arial"/>
        </w:rPr>
        <w:t xml:space="preserve">Vehicular communications, including </w:t>
      </w:r>
      <w:r w:rsidRPr="00F9349D">
        <w:rPr>
          <w:rFonts w:ascii="Arial" w:eastAsia="Calibri" w:hAnsi="Arial" w:cs="Arial"/>
          <w:color w:val="202122"/>
        </w:rPr>
        <w:t>vehicle-to-infrastructure, vehicle-to-network, vehicle-to-vehicle, vehicle-to-pedestrian, vehicle-to-device and vehicle-to-grid.</w:t>
      </w:r>
    </w:p>
    <w:p w14:paraId="38C8A0D3" w14:textId="77777777" w:rsidR="00F9349D" w:rsidRPr="00F9349D" w:rsidRDefault="00F9349D" w:rsidP="00F9349D">
      <w:pPr>
        <w:numPr>
          <w:ilvl w:val="0"/>
          <w:numId w:val="15"/>
        </w:numPr>
        <w:autoSpaceDE w:val="0"/>
        <w:autoSpaceDN w:val="0"/>
        <w:adjustRightInd w:val="0"/>
        <w:spacing w:before="120" w:after="200" w:line="276" w:lineRule="auto"/>
        <w:contextualSpacing/>
        <w:jc w:val="both"/>
        <w:rPr>
          <w:rFonts w:ascii="Arial" w:eastAsia="Calibri" w:hAnsi="Arial" w:cs="Arial"/>
        </w:rPr>
      </w:pPr>
      <w:r w:rsidRPr="00F9349D">
        <w:rPr>
          <w:rFonts w:ascii="Arial" w:eastAsia="Calibri" w:hAnsi="Arial" w:cs="Arial"/>
        </w:rPr>
        <w:t>Real time interactive traffic; characterised by bidirectional variable data rates and low latency</w:t>
      </w:r>
    </w:p>
    <w:p w14:paraId="03CE8A8F" w14:textId="77777777" w:rsidR="00F9349D" w:rsidRPr="00F9349D" w:rsidRDefault="00F9349D" w:rsidP="00F9349D">
      <w:pPr>
        <w:numPr>
          <w:ilvl w:val="0"/>
          <w:numId w:val="15"/>
        </w:numPr>
        <w:autoSpaceDE w:val="0"/>
        <w:autoSpaceDN w:val="0"/>
        <w:adjustRightInd w:val="0"/>
        <w:spacing w:before="120" w:after="200" w:line="276" w:lineRule="auto"/>
        <w:contextualSpacing/>
        <w:jc w:val="both"/>
        <w:rPr>
          <w:rFonts w:ascii="Arial" w:eastAsia="Calibri" w:hAnsi="Arial" w:cs="Arial"/>
        </w:rPr>
      </w:pPr>
      <w:r w:rsidRPr="00F9349D">
        <w:rPr>
          <w:rFonts w:ascii="Arial" w:eastAsia="Calibri" w:hAnsi="Arial" w:cs="Arial"/>
        </w:rPr>
        <w:t>Unified communications traffic; instant messaging, VoIP and video collaboration are included in this category.</w:t>
      </w:r>
    </w:p>
    <w:p w14:paraId="25A64380" w14:textId="77777777" w:rsidR="00F9349D" w:rsidRPr="00F9349D" w:rsidRDefault="00F9349D" w:rsidP="00F9349D">
      <w:pPr>
        <w:numPr>
          <w:ilvl w:val="0"/>
          <w:numId w:val="15"/>
        </w:numPr>
        <w:autoSpaceDE w:val="0"/>
        <w:autoSpaceDN w:val="0"/>
        <w:adjustRightInd w:val="0"/>
        <w:spacing w:before="120" w:after="200" w:line="276" w:lineRule="auto"/>
        <w:contextualSpacing/>
        <w:jc w:val="both"/>
        <w:rPr>
          <w:rFonts w:ascii="Arial" w:eastAsia="Calibri" w:hAnsi="Arial" w:cs="Arial"/>
        </w:rPr>
      </w:pPr>
      <w:r w:rsidRPr="00F9349D">
        <w:rPr>
          <w:rFonts w:ascii="Arial" w:eastAsia="Calibri" w:hAnsi="Arial" w:cs="Arial"/>
        </w:rPr>
        <w:t>Background traffic; comprising processes for e.g. firmware/software updates over the air</w:t>
      </w:r>
    </w:p>
    <w:p w14:paraId="76785E23" w14:textId="77777777" w:rsidR="00F9349D" w:rsidRPr="00F9349D" w:rsidRDefault="00F9349D" w:rsidP="00F9349D">
      <w:pPr>
        <w:numPr>
          <w:ilvl w:val="0"/>
          <w:numId w:val="15"/>
        </w:numPr>
        <w:autoSpaceDE w:val="0"/>
        <w:autoSpaceDN w:val="0"/>
        <w:adjustRightInd w:val="0"/>
        <w:spacing w:before="120" w:after="200" w:line="276" w:lineRule="auto"/>
        <w:contextualSpacing/>
        <w:jc w:val="both"/>
        <w:rPr>
          <w:rFonts w:ascii="Arial" w:eastAsia="Calibri" w:hAnsi="Arial" w:cs="Arial"/>
        </w:rPr>
      </w:pPr>
      <w:r w:rsidRPr="00F9349D">
        <w:rPr>
          <w:rFonts w:ascii="Arial" w:eastAsia="Calibri" w:hAnsi="Arial" w:cs="Arial"/>
        </w:rPr>
        <w:t xml:space="preserve">Location-based traffic, </w:t>
      </w:r>
    </w:p>
    <w:p w14:paraId="02C0605A" w14:textId="77777777" w:rsidR="00F9349D" w:rsidRPr="00F9349D" w:rsidRDefault="00F9349D" w:rsidP="00075FE4">
      <w:pPr>
        <w:numPr>
          <w:ilvl w:val="0"/>
          <w:numId w:val="15"/>
        </w:numPr>
        <w:autoSpaceDE w:val="0"/>
        <w:autoSpaceDN w:val="0"/>
        <w:adjustRightInd w:val="0"/>
        <w:spacing w:before="120" w:line="276" w:lineRule="auto"/>
        <w:contextualSpacing/>
        <w:jc w:val="both"/>
        <w:rPr>
          <w:rFonts w:ascii="Arial" w:eastAsia="Calibri" w:hAnsi="Arial" w:cs="Arial"/>
        </w:rPr>
      </w:pPr>
      <w:r w:rsidRPr="00F9349D">
        <w:rPr>
          <w:rFonts w:ascii="Arial" w:eastAsia="Calibri" w:hAnsi="Arial" w:cs="Arial"/>
        </w:rPr>
        <w:t xml:space="preserve">Critical Communications, </w:t>
      </w:r>
    </w:p>
    <w:p w14:paraId="1A940B7E" w14:textId="0D1DCA35" w:rsidR="00075FE4" w:rsidRDefault="00075FE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will further update the </w:t>
      </w: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raffic categories to CT1 if more traffic categories from GSMA are required. </w:t>
      </w:r>
    </w:p>
    <w:bookmarkEnd w:id="2"/>
    <w:bookmarkEnd w:id="3"/>
    <w:p w14:paraId="33846938" w14:textId="77777777" w:rsidR="00003774" w:rsidRPr="00075FE4" w:rsidRDefault="0000377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E1F26E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F9349D">
        <w:rPr>
          <w:rFonts w:ascii="Arial" w:hAnsi="Arial" w:cs="Arial"/>
          <w:b/>
        </w:rPr>
        <w:t>CT1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43DE11FC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</w:t>
      </w:r>
      <w:r w:rsidR="00003774" w:rsidRPr="00003774">
        <w:rPr>
          <w:rFonts w:ascii="Arial" w:hAnsi="Arial" w:cs="Arial"/>
        </w:rPr>
        <w:t xml:space="preserve"> WG</w:t>
      </w:r>
      <w:r w:rsidR="00F9349D">
        <w:rPr>
          <w:rFonts w:ascii="Arial" w:hAnsi="Arial" w:cs="Arial"/>
        </w:rPr>
        <w:t>2</w:t>
      </w:r>
      <w:r w:rsidRPr="00003774">
        <w:rPr>
          <w:rFonts w:ascii="Arial" w:hAnsi="Arial" w:cs="Arial"/>
        </w:rPr>
        <w:t xml:space="preserve"> asks </w:t>
      </w:r>
      <w:r w:rsidR="00F9349D">
        <w:rPr>
          <w:rFonts w:ascii="Arial" w:hAnsi="Arial" w:cs="Arial"/>
        </w:rPr>
        <w:t>CT</w:t>
      </w:r>
      <w:r w:rsidR="00003774" w:rsidRPr="00003774">
        <w:rPr>
          <w:rFonts w:ascii="Arial" w:hAnsi="Arial" w:cs="Arial"/>
        </w:rPr>
        <w:t xml:space="preserve"> WG</w:t>
      </w:r>
      <w:r w:rsidR="00F9349D">
        <w:rPr>
          <w:rFonts w:ascii="Arial" w:hAnsi="Arial" w:cs="Arial"/>
        </w:rPr>
        <w:t>1</w:t>
      </w:r>
      <w:r w:rsidRPr="00003774">
        <w:rPr>
          <w:rFonts w:ascii="Arial" w:hAnsi="Arial" w:cs="Arial"/>
        </w:rPr>
        <w:t xml:space="preserve"> </w:t>
      </w:r>
      <w:r w:rsidR="00F9349D"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F9349D">
        <w:rPr>
          <w:rFonts w:ascii="Arial" w:hAnsi="Arial" w:cs="Arial"/>
          <w:bCs/>
          <w:color w:val="000000" w:themeColor="text1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386C9AED" w:rsidR="004567C2" w:rsidRDefault="00F9349D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4567C2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155</w:t>
      </w:r>
      <w:r w:rsidR="004567C2">
        <w:rPr>
          <w:rFonts w:ascii="Arial" w:hAnsi="Arial" w:cs="Arial"/>
          <w:bCs/>
        </w:rPr>
        <w:tab/>
      </w:r>
      <w:r w:rsidR="00675387">
        <w:rPr>
          <w:rFonts w:ascii="Arial" w:hAnsi="Arial" w:cs="Arial"/>
          <w:bCs/>
        </w:rPr>
        <w:t>20</w:t>
      </w:r>
      <w:r w:rsidR="004567C2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 w:rsidR="004567C2">
        <w:rPr>
          <w:rFonts w:ascii="Arial" w:hAnsi="Arial" w:cs="Arial"/>
          <w:bCs/>
        </w:rPr>
        <w:t xml:space="preserve"> </w:t>
      </w:r>
      <w:r w:rsidR="00675387">
        <w:rPr>
          <w:rFonts w:ascii="Arial" w:hAnsi="Arial" w:cs="Arial"/>
          <w:bCs/>
        </w:rPr>
        <w:t>–</w:t>
      </w:r>
      <w:r w:rsidR="004567C2">
        <w:rPr>
          <w:rFonts w:ascii="Arial" w:hAnsi="Arial" w:cs="Arial"/>
          <w:bCs/>
        </w:rPr>
        <w:t xml:space="preserve"> </w:t>
      </w:r>
      <w:r w:rsidR="00675387">
        <w:rPr>
          <w:rFonts w:ascii="Arial" w:hAnsi="Arial" w:cs="Arial"/>
          <w:bCs/>
        </w:rPr>
        <w:t>24</w:t>
      </w:r>
      <w:r w:rsidR="00675387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675387">
        <w:rPr>
          <w:rFonts w:ascii="Arial" w:hAnsi="Arial" w:cs="Arial"/>
          <w:bCs/>
        </w:rPr>
        <w:t>February</w:t>
      </w:r>
      <w:r w:rsidR="004567C2"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54432DCB" w14:textId="30409CB7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12A80D" w14:textId="77777777" w:rsidR="00492092" w:rsidRDefault="00492092">
      <w:r>
        <w:separator/>
      </w:r>
    </w:p>
  </w:endnote>
  <w:endnote w:type="continuationSeparator" w:id="0">
    <w:p w14:paraId="35921D50" w14:textId="77777777" w:rsidR="00492092" w:rsidRDefault="00492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1E99B" w14:textId="77777777" w:rsidR="00492092" w:rsidRDefault="00492092">
      <w:r>
        <w:separator/>
      </w:r>
    </w:p>
  </w:footnote>
  <w:footnote w:type="continuationSeparator" w:id="0">
    <w:p w14:paraId="165D221F" w14:textId="77777777" w:rsidR="00492092" w:rsidRDefault="00492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61460"/>
    <w:rsid w:val="00075FE4"/>
    <w:rsid w:val="000A4A44"/>
    <w:rsid w:val="000B1AA1"/>
    <w:rsid w:val="000C3A22"/>
    <w:rsid w:val="000D2130"/>
    <w:rsid w:val="000E59DC"/>
    <w:rsid w:val="000F4E43"/>
    <w:rsid w:val="00105899"/>
    <w:rsid w:val="00124092"/>
    <w:rsid w:val="001608BF"/>
    <w:rsid w:val="00160E89"/>
    <w:rsid w:val="00165C82"/>
    <w:rsid w:val="001734EB"/>
    <w:rsid w:val="001A1F8F"/>
    <w:rsid w:val="001A4AF7"/>
    <w:rsid w:val="001E60FD"/>
    <w:rsid w:val="00275CBD"/>
    <w:rsid w:val="00275FF1"/>
    <w:rsid w:val="002E5688"/>
    <w:rsid w:val="00304C06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92092"/>
    <w:rsid w:val="00492816"/>
    <w:rsid w:val="004B43FA"/>
    <w:rsid w:val="004B6D78"/>
    <w:rsid w:val="004B7CF7"/>
    <w:rsid w:val="004C2A09"/>
    <w:rsid w:val="004C3F5A"/>
    <w:rsid w:val="004C4DCF"/>
    <w:rsid w:val="004E5DEC"/>
    <w:rsid w:val="00507006"/>
    <w:rsid w:val="00584B08"/>
    <w:rsid w:val="005E5C97"/>
    <w:rsid w:val="00613EA1"/>
    <w:rsid w:val="00615177"/>
    <w:rsid w:val="006225EC"/>
    <w:rsid w:val="00654758"/>
    <w:rsid w:val="00675387"/>
    <w:rsid w:val="00675D3A"/>
    <w:rsid w:val="00687A0B"/>
    <w:rsid w:val="006D0B09"/>
    <w:rsid w:val="006E17C7"/>
    <w:rsid w:val="006F2FA4"/>
    <w:rsid w:val="007032C5"/>
    <w:rsid w:val="007116E4"/>
    <w:rsid w:val="00726FC3"/>
    <w:rsid w:val="00731B35"/>
    <w:rsid w:val="0073312A"/>
    <w:rsid w:val="0077485D"/>
    <w:rsid w:val="00787CAC"/>
    <w:rsid w:val="007A73E9"/>
    <w:rsid w:val="008422B5"/>
    <w:rsid w:val="0089666F"/>
    <w:rsid w:val="0090241A"/>
    <w:rsid w:val="0090582E"/>
    <w:rsid w:val="00906A16"/>
    <w:rsid w:val="00912DB5"/>
    <w:rsid w:val="00923E7C"/>
    <w:rsid w:val="00984A43"/>
    <w:rsid w:val="009D2D6A"/>
    <w:rsid w:val="009F6E85"/>
    <w:rsid w:val="00A24D3B"/>
    <w:rsid w:val="00A45425"/>
    <w:rsid w:val="00A7348D"/>
    <w:rsid w:val="00AB75C0"/>
    <w:rsid w:val="00AC079B"/>
    <w:rsid w:val="00AC2ED0"/>
    <w:rsid w:val="00AD51BB"/>
    <w:rsid w:val="00AE489C"/>
    <w:rsid w:val="00AE62CD"/>
    <w:rsid w:val="00B144F4"/>
    <w:rsid w:val="00B24CA6"/>
    <w:rsid w:val="00B34326"/>
    <w:rsid w:val="00B53A39"/>
    <w:rsid w:val="00BF7EE2"/>
    <w:rsid w:val="00C165D1"/>
    <w:rsid w:val="00C42408"/>
    <w:rsid w:val="00C54B0A"/>
    <w:rsid w:val="00C6700A"/>
    <w:rsid w:val="00CA2FB0"/>
    <w:rsid w:val="00CA77AA"/>
    <w:rsid w:val="00CD2DC1"/>
    <w:rsid w:val="00CE10E8"/>
    <w:rsid w:val="00D53018"/>
    <w:rsid w:val="00D637E7"/>
    <w:rsid w:val="00D676CD"/>
    <w:rsid w:val="00DA5361"/>
    <w:rsid w:val="00DD6E0D"/>
    <w:rsid w:val="00E16BBB"/>
    <w:rsid w:val="00E20604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F0649B"/>
    <w:rsid w:val="00F12248"/>
    <w:rsid w:val="00F16C83"/>
    <w:rsid w:val="00F17E32"/>
    <w:rsid w:val="00F20CD7"/>
    <w:rsid w:val="00F24846"/>
    <w:rsid w:val="00F40145"/>
    <w:rsid w:val="00F9216C"/>
    <w:rsid w:val="00F9349D"/>
    <w:rsid w:val="00F9363A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Lyu Huazhang - 1-9-a</cp:lastModifiedBy>
  <cp:revision>8</cp:revision>
  <cp:lastPrinted>2002-04-23T07:10:00Z</cp:lastPrinted>
  <dcterms:created xsi:type="dcterms:W3CDTF">2023-01-06T08:55:00Z</dcterms:created>
  <dcterms:modified xsi:type="dcterms:W3CDTF">2023-01-09T11:44:00Z</dcterms:modified>
</cp:coreProperties>
</file>